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3B" w:rsidRDefault="00BF06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urier 10cpi" w:hAnsi="Courier 10cp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Finkler</w:t>
      </w:r>
    </w:p>
    <w:p w:rsidR="00BF063B" w:rsidRDefault="00BF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Macroeconomic Theory</w:t>
      </w:r>
    </w:p>
    <w:p w:rsidR="00BF063B" w:rsidRDefault="00BF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Spring </w:t>
      </w:r>
      <w:r w:rsidR="00DA026E">
        <w:rPr>
          <w:rFonts w:ascii="Times New Roman" w:hAnsi="Times New Roman" w:cs="Times New Roman"/>
          <w:sz w:val="24"/>
          <w:szCs w:val="24"/>
        </w:rPr>
        <w:t>20</w:t>
      </w:r>
      <w:r w:rsidR="0050653E">
        <w:rPr>
          <w:rFonts w:ascii="Times New Roman" w:hAnsi="Times New Roman" w:cs="Times New Roman"/>
          <w:sz w:val="24"/>
          <w:szCs w:val="24"/>
        </w:rPr>
        <w:t>1</w:t>
      </w:r>
      <w:r w:rsidR="0040195D">
        <w:rPr>
          <w:rFonts w:ascii="Times New Roman" w:hAnsi="Times New Roman" w:cs="Times New Roman"/>
          <w:sz w:val="24"/>
          <w:szCs w:val="24"/>
        </w:rPr>
        <w:t>2</w:t>
      </w:r>
    </w:p>
    <w:p w:rsidR="00BF063B" w:rsidRDefault="00BF0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</w:t>
      </w:r>
    </w:p>
    <w:p w:rsidR="0056538E" w:rsidRDefault="00565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63B" w:rsidRDefault="00BF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final exam has the same rules and conditions as the midterm exam: open book, open notes, and no consultations.   </w:t>
      </w:r>
      <w:r w:rsidR="006E5A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learly show your work.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195D">
        <w:rPr>
          <w:rFonts w:ascii="Times New Roman" w:hAnsi="Times New Roman" w:cs="Times New Roman"/>
          <w:sz w:val="24"/>
          <w:szCs w:val="24"/>
        </w:rPr>
        <w:t>in</w:t>
      </w:r>
      <w:r w:rsidR="0056538E">
        <w:rPr>
          <w:rFonts w:ascii="Times New Roman" w:hAnsi="Times New Roman" w:cs="Times New Roman"/>
          <w:sz w:val="24"/>
          <w:szCs w:val="24"/>
        </w:rPr>
        <w:t>-</w:t>
      </w:r>
      <w:r w:rsidR="0040195D">
        <w:rPr>
          <w:rFonts w:ascii="Times New Roman" w:hAnsi="Times New Roman" w:cs="Times New Roman"/>
          <w:sz w:val="24"/>
          <w:szCs w:val="24"/>
        </w:rPr>
        <w:t xml:space="preserve">class portion of the </w:t>
      </w:r>
      <w:r>
        <w:rPr>
          <w:rFonts w:ascii="Times New Roman" w:hAnsi="Times New Roman" w:cs="Times New Roman"/>
          <w:sz w:val="24"/>
          <w:szCs w:val="24"/>
        </w:rPr>
        <w:t xml:space="preserve">exam counts for </w:t>
      </w:r>
      <w:r w:rsidR="0040195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points.  You have until </w:t>
      </w:r>
      <w:r w:rsidR="0040195D">
        <w:rPr>
          <w:rFonts w:ascii="Times New Roman" w:hAnsi="Times New Roman" w:cs="Times New Roman"/>
          <w:sz w:val="24"/>
          <w:szCs w:val="24"/>
        </w:rPr>
        <w:t>10:30 A.M.</w:t>
      </w:r>
      <w:r>
        <w:rPr>
          <w:rFonts w:ascii="Times New Roman" w:hAnsi="Times New Roman" w:cs="Times New Roman"/>
          <w:sz w:val="24"/>
          <w:szCs w:val="24"/>
        </w:rPr>
        <w:t xml:space="preserve"> to complete the exam. </w:t>
      </w:r>
    </w:p>
    <w:p w:rsidR="0040195D" w:rsidRDefault="00401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3B" w:rsidRDefault="00BF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Answer question</w:t>
      </w:r>
      <w:r w:rsidR="009742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95D">
        <w:rPr>
          <w:rFonts w:ascii="Times New Roman" w:hAnsi="Times New Roman" w:cs="Times New Roman"/>
          <w:sz w:val="24"/>
          <w:szCs w:val="24"/>
        </w:rPr>
        <w:t>1</w:t>
      </w:r>
      <w:r w:rsidR="0056538E">
        <w:rPr>
          <w:rFonts w:ascii="Times New Roman" w:hAnsi="Times New Roman" w:cs="Times New Roman"/>
          <w:sz w:val="24"/>
          <w:szCs w:val="24"/>
        </w:rPr>
        <w:t xml:space="preserve"> and 2</w:t>
      </w:r>
      <w:r w:rsidR="0040195D">
        <w:rPr>
          <w:rFonts w:ascii="Times New Roman" w:hAnsi="Times New Roman" w:cs="Times New Roman"/>
          <w:sz w:val="24"/>
          <w:szCs w:val="24"/>
        </w:rPr>
        <w:t xml:space="preserve"> and</w:t>
      </w:r>
      <w:r w:rsidR="00433D29">
        <w:rPr>
          <w:rFonts w:ascii="Times New Roman" w:hAnsi="Times New Roman" w:cs="Times New Roman"/>
          <w:sz w:val="24"/>
          <w:szCs w:val="24"/>
        </w:rPr>
        <w:t xml:space="preserve"> </w:t>
      </w:r>
      <w:r w:rsidR="005653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</w:t>
      </w:r>
      <w:r w:rsidR="00DA026E">
        <w:rPr>
          <w:rFonts w:ascii="Times New Roman" w:hAnsi="Times New Roman" w:cs="Times New Roman"/>
          <w:sz w:val="24"/>
          <w:szCs w:val="24"/>
        </w:rPr>
        <w:t xml:space="preserve">ns from </w:t>
      </w:r>
      <w:r w:rsidR="0056538E">
        <w:rPr>
          <w:rFonts w:ascii="Times New Roman" w:hAnsi="Times New Roman" w:cs="Times New Roman"/>
          <w:sz w:val="24"/>
          <w:szCs w:val="24"/>
        </w:rPr>
        <w:t>P</w:t>
      </w:r>
      <w:r w:rsidR="00DA026E">
        <w:rPr>
          <w:rFonts w:ascii="Times New Roman" w:hAnsi="Times New Roman" w:cs="Times New Roman"/>
          <w:sz w:val="24"/>
          <w:szCs w:val="24"/>
        </w:rPr>
        <w:t>art II.  If necessary</w:t>
      </w:r>
      <w:r>
        <w:rPr>
          <w:rFonts w:ascii="Times New Roman" w:hAnsi="Times New Roman" w:cs="Times New Roman"/>
          <w:sz w:val="24"/>
          <w:szCs w:val="24"/>
        </w:rPr>
        <w:t xml:space="preserve">, be sure to clearly indicate which questions you are answering. </w:t>
      </w:r>
      <w:r w:rsidR="0097428E" w:rsidRPr="0097428E">
        <w:rPr>
          <w:rFonts w:ascii="Times New Roman" w:hAnsi="Times New Roman" w:cs="Times New Roman"/>
          <w:i/>
          <w:sz w:val="24"/>
          <w:szCs w:val="24"/>
        </w:rPr>
        <w:t xml:space="preserve">I would </w:t>
      </w:r>
      <w:r w:rsidR="0097428E" w:rsidRPr="0097428E">
        <w:rPr>
          <w:rFonts w:ascii="Times New Roman" w:hAnsi="Times New Roman" w:cs="Times New Roman"/>
          <w:b/>
          <w:i/>
          <w:sz w:val="24"/>
          <w:szCs w:val="24"/>
        </w:rPr>
        <w:t>strongly appreciate</w:t>
      </w:r>
      <w:r w:rsidR="0097428E" w:rsidRPr="0097428E">
        <w:rPr>
          <w:rFonts w:ascii="Times New Roman" w:hAnsi="Times New Roman" w:cs="Times New Roman"/>
          <w:i/>
          <w:sz w:val="24"/>
          <w:szCs w:val="24"/>
        </w:rPr>
        <w:t xml:space="preserve"> your use of </w:t>
      </w:r>
      <w:r w:rsidR="0097428E" w:rsidRPr="0097428E">
        <w:rPr>
          <w:rFonts w:ascii="Times New Roman" w:hAnsi="Times New Roman" w:cs="Times New Roman"/>
          <w:b/>
          <w:i/>
          <w:sz w:val="24"/>
          <w:szCs w:val="24"/>
        </w:rPr>
        <w:t>pens</w:t>
      </w:r>
      <w:r w:rsidR="0097428E" w:rsidRPr="0097428E">
        <w:rPr>
          <w:rFonts w:ascii="Times New Roman" w:hAnsi="Times New Roman" w:cs="Times New Roman"/>
          <w:i/>
          <w:sz w:val="24"/>
          <w:szCs w:val="24"/>
        </w:rPr>
        <w:t xml:space="preserve"> rather than pencils.</w:t>
      </w:r>
      <w:r w:rsidR="00974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Also be sure to indicate your adherence to the Lawrence</w:t>
      </w:r>
      <w:r>
        <w:rPr>
          <w:rFonts w:ascii="Times New Roman" w:hAnsi="Times New Roman" w:cs="Times New Roman"/>
          <w:b/>
          <w:sz w:val="24"/>
          <w:szCs w:val="24"/>
        </w:rPr>
        <w:t xml:space="preserve"> Honor Code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63B" w:rsidRDefault="00BF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3B" w:rsidRDefault="00C92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 that will apply new remedies must expect new evils; for time is the greatest innovator.” – Francis Bacon</w:t>
      </w:r>
    </w:p>
    <w:p w:rsidR="0040195D" w:rsidRDefault="00401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3B" w:rsidRDefault="00DA0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I. </w:t>
      </w:r>
      <w:r w:rsidR="0097428E">
        <w:rPr>
          <w:rFonts w:ascii="Times New Roman" w:hAnsi="Times New Roman" w:cs="Times New Roman"/>
          <w:sz w:val="24"/>
          <w:szCs w:val="24"/>
        </w:rPr>
        <w:t xml:space="preserve">Answer </w:t>
      </w:r>
      <w:r w:rsidR="008657F8">
        <w:rPr>
          <w:rFonts w:ascii="Times New Roman" w:hAnsi="Times New Roman" w:cs="Times New Roman"/>
          <w:sz w:val="24"/>
          <w:szCs w:val="24"/>
        </w:rPr>
        <w:t>both questions</w:t>
      </w:r>
      <w:r w:rsidR="0097428E">
        <w:rPr>
          <w:rFonts w:ascii="Times New Roman" w:hAnsi="Times New Roman" w:cs="Times New Roman"/>
          <w:sz w:val="24"/>
          <w:szCs w:val="24"/>
        </w:rPr>
        <w:t>.</w:t>
      </w:r>
    </w:p>
    <w:p w:rsidR="0097428E" w:rsidRDefault="008657F8" w:rsidP="0097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(3</w:t>
      </w:r>
      <w:r w:rsidR="00C924E3">
        <w:rPr>
          <w:rFonts w:ascii="Times New Roman" w:hAnsi="Times New Roman" w:cs="Times New Roman"/>
          <w:sz w:val="24"/>
          <w:szCs w:val="24"/>
        </w:rPr>
        <w:t>0</w:t>
      </w:r>
      <w:r w:rsidR="0097428E">
        <w:rPr>
          <w:rFonts w:ascii="Times New Roman" w:hAnsi="Times New Roman" w:cs="Times New Roman"/>
          <w:sz w:val="24"/>
          <w:szCs w:val="24"/>
        </w:rPr>
        <w:t xml:space="preserve"> points) </w:t>
      </w:r>
      <w:r w:rsidR="0097428E">
        <w:rPr>
          <w:rFonts w:ascii="Times New Roman" w:hAnsi="Times New Roman" w:cs="Times New Roman"/>
          <w:sz w:val="24"/>
          <w:szCs w:val="24"/>
        </w:rPr>
        <w:tab/>
        <w:t>Use the following algebraic model of an economy to answer parts a-d.  If you like, you may use graphical versions of this model to answer parts e and f.</w:t>
      </w:r>
    </w:p>
    <w:p w:rsidR="0097428E" w:rsidRPr="00AF3A97" w:rsidRDefault="0097428E" w:rsidP="0097428E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 xml:space="preserve">(1) </w:t>
      </w:r>
      <w:r w:rsidRPr="00AF3A97">
        <w:rPr>
          <w:rFonts w:ascii="Times New Roman" w:hAnsi="Times New Roman" w:cs="Times New Roman"/>
          <w:sz w:val="22"/>
          <w:szCs w:val="22"/>
        </w:rPr>
        <w:tab/>
        <w:t xml:space="preserve">Labor Demand:   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W/P = </w:t>
      </w:r>
      <w:r w:rsidR="004E71BF">
        <w:rPr>
          <w:rFonts w:ascii="Times New Roman" w:hAnsi="Times New Roman" w:cs="Times New Roman"/>
          <w:sz w:val="22"/>
          <w:szCs w:val="22"/>
        </w:rPr>
        <w:t>n</w:t>
      </w:r>
      <w:r w:rsidR="004E71BF" w:rsidRPr="0056538E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="004E71BF">
        <w:rPr>
          <w:rFonts w:ascii="Times New Roman" w:hAnsi="Times New Roman" w:cs="Times New Roman"/>
          <w:sz w:val="22"/>
          <w:szCs w:val="22"/>
        </w:rPr>
        <w:t xml:space="preserve"> –n</w:t>
      </w:r>
      <w:r w:rsidR="004E71BF" w:rsidRPr="0056538E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="004E71BF">
        <w:rPr>
          <w:rFonts w:ascii="Times New Roman" w:hAnsi="Times New Roman" w:cs="Times New Roman"/>
          <w:sz w:val="22"/>
          <w:szCs w:val="22"/>
        </w:rPr>
        <w:t>*L + n</w:t>
      </w:r>
      <w:r w:rsidR="004E71BF" w:rsidRPr="0056538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4E71BF">
        <w:rPr>
          <w:rFonts w:ascii="Times New Roman" w:hAnsi="Times New Roman" w:cs="Times New Roman"/>
          <w:sz w:val="22"/>
          <w:szCs w:val="22"/>
        </w:rPr>
        <w:t>*K</w:t>
      </w:r>
    </w:p>
    <w:p w:rsidR="0097428E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>(2)</w:t>
      </w:r>
      <w:r w:rsidRPr="00AF3A97">
        <w:rPr>
          <w:rFonts w:ascii="Times New Roman" w:hAnsi="Times New Roman" w:cs="Times New Roman"/>
          <w:sz w:val="22"/>
          <w:szCs w:val="22"/>
        </w:rPr>
        <w:tab/>
        <w:t>Labor Supply: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  <w:t>L</w:t>
      </w:r>
      <w:r w:rsidR="0056538E">
        <w:rPr>
          <w:rFonts w:ascii="Times New Roman" w:hAnsi="Times New Roman" w:cs="Times New Roman"/>
          <w:sz w:val="22"/>
          <w:szCs w:val="22"/>
        </w:rPr>
        <w:t>S</w:t>
      </w:r>
      <w:r w:rsidRPr="00AF3A97">
        <w:rPr>
          <w:rFonts w:ascii="Times New Roman" w:hAnsi="Times New Roman" w:cs="Times New Roman"/>
          <w:sz w:val="22"/>
          <w:szCs w:val="22"/>
        </w:rPr>
        <w:t xml:space="preserve"> = s</w:t>
      </w:r>
      <w:r w:rsidRPr="0056538E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AF3A97">
        <w:rPr>
          <w:rFonts w:ascii="Times New Roman" w:hAnsi="Times New Roman" w:cs="Times New Roman"/>
          <w:sz w:val="22"/>
          <w:szCs w:val="22"/>
        </w:rPr>
        <w:t xml:space="preserve"> + s</w:t>
      </w:r>
      <w:r w:rsidRPr="0056538E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AF3A97">
        <w:rPr>
          <w:rFonts w:ascii="Times New Roman" w:hAnsi="Times New Roman" w:cs="Times New Roman"/>
          <w:sz w:val="22"/>
          <w:szCs w:val="22"/>
        </w:rPr>
        <w:t>*(W/P)</w:t>
      </w:r>
      <w:r w:rsidR="0040195D">
        <w:rPr>
          <w:rFonts w:ascii="Times New Roman" w:hAnsi="Times New Roman" w:cs="Times New Roman"/>
          <w:sz w:val="22"/>
          <w:szCs w:val="22"/>
        </w:rPr>
        <w:t xml:space="preserve"> + s</w:t>
      </w:r>
      <w:r w:rsidR="0040195D" w:rsidRPr="0056538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40195D">
        <w:rPr>
          <w:rFonts w:ascii="Times New Roman" w:hAnsi="Times New Roman" w:cs="Times New Roman"/>
          <w:sz w:val="22"/>
          <w:szCs w:val="22"/>
        </w:rPr>
        <w:t>*(P-</w:t>
      </w:r>
      <w:proofErr w:type="spellStart"/>
      <w:r w:rsidR="0040195D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40195D">
        <w:rPr>
          <w:rFonts w:ascii="Times New Roman" w:hAnsi="Times New Roman" w:cs="Times New Roman"/>
          <w:sz w:val="22"/>
          <w:szCs w:val="22"/>
        </w:rPr>
        <w:t>)</w:t>
      </w:r>
      <w:r w:rsidRPr="00AF3A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428E" w:rsidRPr="00AF3A97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>(3)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="0040195D">
        <w:rPr>
          <w:rFonts w:ascii="Times New Roman" w:hAnsi="Times New Roman" w:cs="Times New Roman"/>
          <w:sz w:val="22"/>
          <w:szCs w:val="22"/>
        </w:rPr>
        <w:t>Labor Market Stopping Point</w:t>
      </w:r>
      <w:r w:rsidRPr="00AF3A97">
        <w:rPr>
          <w:rFonts w:ascii="Times New Roman" w:hAnsi="Times New Roman" w:cs="Times New Roman"/>
          <w:sz w:val="22"/>
          <w:szCs w:val="22"/>
        </w:rPr>
        <w:t>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="0056538E">
        <w:rPr>
          <w:rFonts w:ascii="Times New Roman" w:hAnsi="Times New Roman" w:cs="Times New Roman"/>
          <w:sz w:val="22"/>
          <w:szCs w:val="22"/>
        </w:rPr>
        <w:t>L = LS</w:t>
      </w:r>
    </w:p>
    <w:p w:rsidR="0097428E" w:rsidRPr="00AF3A97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>(4)</w:t>
      </w:r>
      <w:r w:rsidRPr="00AF3A97">
        <w:rPr>
          <w:rFonts w:ascii="Times New Roman" w:hAnsi="Times New Roman" w:cs="Times New Roman"/>
          <w:sz w:val="22"/>
          <w:szCs w:val="22"/>
        </w:rPr>
        <w:tab/>
        <w:t>Production: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  <w:t>Y = Tech*L</w:t>
      </w:r>
      <w:r w:rsidRPr="001A0F1E">
        <w:rPr>
          <w:rFonts w:ascii="Times New Roman" w:hAnsi="Times New Roman" w:cs="Times New Roman"/>
          <w:sz w:val="22"/>
          <w:szCs w:val="22"/>
          <w:vertAlign w:val="superscript"/>
        </w:rPr>
        <w:t>1-α</w:t>
      </w:r>
      <w:r w:rsidRPr="00AF3A97">
        <w:rPr>
          <w:rFonts w:ascii="Times New Roman" w:hAnsi="Times New Roman" w:cs="Times New Roman"/>
          <w:sz w:val="22"/>
          <w:szCs w:val="22"/>
        </w:rPr>
        <w:t xml:space="preserve"> *K</w:t>
      </w:r>
      <w:r w:rsidRPr="001A0F1E">
        <w:rPr>
          <w:rFonts w:ascii="Times New Roman" w:hAnsi="Times New Roman" w:cs="Times New Roman"/>
          <w:sz w:val="22"/>
          <w:szCs w:val="22"/>
          <w:vertAlign w:val="superscript"/>
        </w:rPr>
        <w:t>α</w:t>
      </w:r>
    </w:p>
    <w:p w:rsidR="0097428E" w:rsidRPr="00AF3A97" w:rsidRDefault="0097428E" w:rsidP="0097428E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>(5)</w:t>
      </w:r>
      <w:r w:rsidRPr="00AF3A97">
        <w:rPr>
          <w:rFonts w:ascii="Times New Roman" w:hAnsi="Times New Roman" w:cs="Times New Roman"/>
          <w:sz w:val="22"/>
          <w:szCs w:val="22"/>
        </w:rPr>
        <w:tab/>
        <w:t>Consumption: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  <w:t xml:space="preserve">C =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F3A97">
        <w:rPr>
          <w:rFonts w:ascii="Times New Roman" w:hAnsi="Times New Roman" w:cs="Times New Roman"/>
          <w:sz w:val="22"/>
          <w:szCs w:val="22"/>
        </w:rPr>
        <w:t xml:space="preserve"> +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AF3A97">
        <w:rPr>
          <w:rFonts w:ascii="Times New Roman" w:hAnsi="Times New Roman" w:cs="Times New Roman"/>
          <w:sz w:val="22"/>
          <w:szCs w:val="22"/>
        </w:rPr>
        <w:t xml:space="preserve">*Yd </w:t>
      </w:r>
    </w:p>
    <w:p w:rsidR="008657F8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>(6)</w:t>
      </w:r>
      <w:r w:rsidRPr="00AF3A97">
        <w:rPr>
          <w:rFonts w:ascii="Times New Roman" w:hAnsi="Times New Roman" w:cs="Times New Roman"/>
          <w:sz w:val="22"/>
          <w:szCs w:val="22"/>
        </w:rPr>
        <w:tab/>
        <w:t>Investment: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  <w:t>I = d - e*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AF3A97">
        <w:rPr>
          <w:rFonts w:ascii="Times New Roman" w:hAnsi="Times New Roman" w:cs="Times New Roman"/>
          <w:sz w:val="22"/>
          <w:szCs w:val="22"/>
        </w:rPr>
        <w:t xml:space="preserve">r </w:t>
      </w:r>
      <w:r w:rsidR="004E71BF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ρ)</w:t>
      </w:r>
    </w:p>
    <w:p w:rsidR="0097428E" w:rsidRPr="00AF3A97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8657F8">
        <w:rPr>
          <w:rFonts w:ascii="Times New Roman" w:hAnsi="Times New Roman" w:cs="Times New Roman"/>
          <w:sz w:val="22"/>
          <w:szCs w:val="22"/>
        </w:rPr>
        <w:t>7</w:t>
      </w:r>
      <w:r w:rsidRPr="00AF3A97">
        <w:rPr>
          <w:rFonts w:ascii="Times New Roman" w:hAnsi="Times New Roman" w:cs="Times New Roman"/>
          <w:sz w:val="22"/>
          <w:szCs w:val="22"/>
        </w:rPr>
        <w:t>)</w:t>
      </w:r>
      <w:r w:rsidRPr="00AF3A97">
        <w:rPr>
          <w:rFonts w:ascii="Times New Roman" w:hAnsi="Times New Roman" w:cs="Times New Roman"/>
          <w:sz w:val="22"/>
          <w:szCs w:val="22"/>
        </w:rPr>
        <w:tab/>
        <w:t>Net Exports: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  <w:t>X = g</w:t>
      </w:r>
      <w:r w:rsidRPr="0056538E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AF3A97">
        <w:rPr>
          <w:rFonts w:ascii="Times New Roman" w:hAnsi="Times New Roman" w:cs="Times New Roman"/>
          <w:sz w:val="22"/>
          <w:szCs w:val="22"/>
        </w:rPr>
        <w:t xml:space="preserve"> - g</w:t>
      </w:r>
      <w:r w:rsidRPr="0056538E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AF3A97">
        <w:rPr>
          <w:rFonts w:ascii="Times New Roman" w:hAnsi="Times New Roman" w:cs="Times New Roman"/>
          <w:sz w:val="22"/>
          <w:szCs w:val="22"/>
        </w:rPr>
        <w:t>*Y - g</w:t>
      </w:r>
      <w:r w:rsidRPr="0056538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F3A97">
        <w:rPr>
          <w:rFonts w:ascii="Times New Roman" w:hAnsi="Times New Roman" w:cs="Times New Roman"/>
          <w:sz w:val="22"/>
          <w:szCs w:val="22"/>
        </w:rPr>
        <w:t>*</w:t>
      </w:r>
      <w:r w:rsidR="004E71BF">
        <w:rPr>
          <w:rFonts w:ascii="Times New Roman" w:hAnsi="Times New Roman" w:cs="Times New Roman"/>
          <w:sz w:val="22"/>
          <w:szCs w:val="22"/>
        </w:rPr>
        <w:t>(</w:t>
      </w:r>
      <w:r w:rsidRPr="00AF3A97">
        <w:rPr>
          <w:rFonts w:ascii="Times New Roman" w:hAnsi="Times New Roman" w:cs="Times New Roman"/>
          <w:sz w:val="22"/>
          <w:szCs w:val="22"/>
        </w:rPr>
        <w:t>r</w:t>
      </w:r>
      <w:r w:rsidR="004E71BF">
        <w:rPr>
          <w:rFonts w:ascii="Times New Roman" w:hAnsi="Times New Roman" w:cs="Times New Roman"/>
          <w:sz w:val="22"/>
          <w:szCs w:val="22"/>
        </w:rPr>
        <w:t xml:space="preserve"> - </w:t>
      </w:r>
      <w:r w:rsidR="004E71BF" w:rsidRPr="004E71BF">
        <w:rPr>
          <w:rFonts w:ascii="Times New Roman" w:hAnsi="Times New Roman" w:cs="Times New Roman"/>
          <w:sz w:val="22"/>
          <w:szCs w:val="22"/>
        </w:rPr>
        <w:t>ρ</w:t>
      </w:r>
      <w:r w:rsidR="004E71BF">
        <w:rPr>
          <w:rFonts w:ascii="Times New Roman" w:hAnsi="Times New Roman" w:cs="Times New Roman"/>
          <w:sz w:val="22"/>
          <w:szCs w:val="22"/>
        </w:rPr>
        <w:t>)</w:t>
      </w:r>
    </w:p>
    <w:p w:rsidR="0097428E" w:rsidRPr="00AF3A97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>(</w:t>
      </w:r>
      <w:r w:rsidR="008657F8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F3A97">
        <w:rPr>
          <w:rFonts w:ascii="Times New Roman" w:hAnsi="Times New Roman" w:cs="Times New Roman"/>
          <w:sz w:val="22"/>
          <w:szCs w:val="22"/>
        </w:rPr>
        <w:tab/>
        <w:t>Disposable Income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F3A97">
        <w:rPr>
          <w:rFonts w:ascii="Times New Roman" w:hAnsi="Times New Roman" w:cs="Times New Roman"/>
          <w:sz w:val="22"/>
          <w:szCs w:val="22"/>
        </w:rPr>
        <w:t>Yd</w:t>
      </w:r>
      <w:proofErr w:type="spellEnd"/>
      <w:r w:rsidRPr="00AF3A97">
        <w:rPr>
          <w:rFonts w:ascii="Times New Roman" w:hAnsi="Times New Roman" w:cs="Times New Roman"/>
          <w:sz w:val="22"/>
          <w:szCs w:val="22"/>
        </w:rPr>
        <w:t xml:space="preserve"> = Y - T</w:t>
      </w:r>
    </w:p>
    <w:p w:rsidR="0097428E" w:rsidRPr="00AF3A97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8657F8">
        <w:rPr>
          <w:rFonts w:ascii="Times New Roman" w:hAnsi="Times New Roman" w:cs="Times New Roman"/>
          <w:sz w:val="22"/>
          <w:szCs w:val="22"/>
        </w:rPr>
        <w:t>9</w:t>
      </w:r>
      <w:r w:rsidRPr="00AF3A97">
        <w:rPr>
          <w:rFonts w:ascii="Times New Roman" w:hAnsi="Times New Roman" w:cs="Times New Roman"/>
          <w:sz w:val="22"/>
          <w:szCs w:val="22"/>
        </w:rPr>
        <w:t>)</w:t>
      </w:r>
      <w:r w:rsidRPr="00AF3A97">
        <w:rPr>
          <w:rFonts w:ascii="Times New Roman" w:hAnsi="Times New Roman" w:cs="Times New Roman"/>
          <w:sz w:val="22"/>
          <w:szCs w:val="22"/>
        </w:rPr>
        <w:tab/>
        <w:t>Taxes: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  <w:t>T = t</w:t>
      </w:r>
      <w:r w:rsidRPr="0056538E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AF3A97">
        <w:rPr>
          <w:rFonts w:ascii="Times New Roman" w:hAnsi="Times New Roman" w:cs="Times New Roman"/>
          <w:sz w:val="22"/>
          <w:szCs w:val="22"/>
        </w:rPr>
        <w:t xml:space="preserve"> + t</w:t>
      </w:r>
      <w:r w:rsidRPr="0056538E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AF3A97">
        <w:rPr>
          <w:rFonts w:ascii="Times New Roman" w:hAnsi="Times New Roman" w:cs="Times New Roman"/>
          <w:sz w:val="22"/>
          <w:szCs w:val="22"/>
        </w:rPr>
        <w:t>*Y</w:t>
      </w:r>
    </w:p>
    <w:p w:rsidR="0097428E" w:rsidRPr="00AF3A97" w:rsidRDefault="0097428E" w:rsidP="0097428E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</w:t>
      </w:r>
      <w:r w:rsidR="008657F8">
        <w:rPr>
          <w:rFonts w:ascii="Times New Roman" w:hAnsi="Times New Roman" w:cs="Times New Roman"/>
          <w:sz w:val="22"/>
          <w:szCs w:val="22"/>
        </w:rPr>
        <w:t>0</w:t>
      </w:r>
      <w:r w:rsidRPr="00AF3A97">
        <w:rPr>
          <w:rFonts w:ascii="Times New Roman" w:hAnsi="Times New Roman" w:cs="Times New Roman"/>
          <w:sz w:val="22"/>
          <w:szCs w:val="22"/>
        </w:rPr>
        <w:t>)</w:t>
      </w:r>
      <w:r w:rsidRPr="00AF3A97">
        <w:rPr>
          <w:rFonts w:ascii="Times New Roman" w:hAnsi="Times New Roman" w:cs="Times New Roman"/>
          <w:sz w:val="22"/>
          <w:szCs w:val="22"/>
        </w:rPr>
        <w:tab/>
        <w:t>Aggregate Expenditure:</w:t>
      </w:r>
      <w:r w:rsidRPr="00AF3A9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>AD = C + I + G + X</w:t>
      </w:r>
    </w:p>
    <w:p w:rsidR="0097428E" w:rsidRDefault="008657F8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(11</w:t>
      </w:r>
      <w:r w:rsidR="0097428E" w:rsidRPr="00AF3A97">
        <w:rPr>
          <w:rFonts w:ascii="Times New Roman" w:hAnsi="Times New Roman" w:cs="Times New Roman"/>
          <w:sz w:val="22"/>
          <w:szCs w:val="22"/>
        </w:rPr>
        <w:t>)</w:t>
      </w:r>
      <w:r w:rsidR="0097428E" w:rsidRPr="00AF3A97">
        <w:rPr>
          <w:rFonts w:ascii="Times New Roman" w:hAnsi="Times New Roman" w:cs="Times New Roman"/>
          <w:sz w:val="22"/>
          <w:szCs w:val="22"/>
        </w:rPr>
        <w:tab/>
        <w:t xml:space="preserve">Goods Market Equilibrium: </w:t>
      </w:r>
      <w:r w:rsidR="0097428E" w:rsidRPr="00AF3A97">
        <w:rPr>
          <w:rFonts w:ascii="Times New Roman" w:hAnsi="Times New Roman" w:cs="Times New Roman"/>
          <w:sz w:val="22"/>
          <w:szCs w:val="22"/>
        </w:rPr>
        <w:tab/>
        <w:t>Y = AD</w:t>
      </w:r>
    </w:p>
    <w:p w:rsidR="0040195D" w:rsidRPr="00AF3A97" w:rsidRDefault="008657F8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(12</w:t>
      </w:r>
      <w:r w:rsidR="0040195D">
        <w:rPr>
          <w:rFonts w:ascii="Times New Roman" w:hAnsi="Times New Roman" w:cs="Times New Roman"/>
          <w:sz w:val="22"/>
          <w:szCs w:val="22"/>
        </w:rPr>
        <w:t>)</w:t>
      </w:r>
      <w:r w:rsidR="0040195D">
        <w:rPr>
          <w:rFonts w:ascii="Times New Roman" w:hAnsi="Times New Roman" w:cs="Times New Roman"/>
          <w:sz w:val="22"/>
          <w:szCs w:val="22"/>
        </w:rPr>
        <w:tab/>
        <w:t>Monetary Policy Rule:</w:t>
      </w:r>
      <w:r w:rsidR="0040195D">
        <w:rPr>
          <w:rFonts w:ascii="Times New Roman" w:hAnsi="Times New Roman" w:cs="Times New Roman"/>
          <w:sz w:val="22"/>
          <w:szCs w:val="22"/>
        </w:rPr>
        <w:tab/>
      </w:r>
      <w:r w:rsidR="0040195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195D">
        <w:rPr>
          <w:rFonts w:ascii="Times New Roman" w:hAnsi="Times New Roman" w:cs="Times New Roman"/>
          <w:sz w:val="22"/>
          <w:szCs w:val="22"/>
        </w:rPr>
        <w:t>r = ρ + m</w:t>
      </w:r>
      <w:r w:rsidR="0040195D" w:rsidRPr="0056538E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="0040195D">
        <w:rPr>
          <w:rFonts w:ascii="Times New Roman" w:hAnsi="Times New Roman" w:cs="Times New Roman"/>
          <w:sz w:val="22"/>
          <w:szCs w:val="22"/>
        </w:rPr>
        <w:t>*(</w:t>
      </w:r>
      <w:proofErr w:type="spellStart"/>
      <w:r w:rsidR="0040195D">
        <w:rPr>
          <w:rFonts w:ascii="Times New Roman" w:hAnsi="Times New Roman" w:cs="Times New Roman"/>
          <w:sz w:val="22"/>
          <w:szCs w:val="22"/>
        </w:rPr>
        <w:t>Yp</w:t>
      </w:r>
      <w:proofErr w:type="spellEnd"/>
      <w:r w:rsidR="0040195D">
        <w:rPr>
          <w:rFonts w:ascii="Times New Roman" w:hAnsi="Times New Roman" w:cs="Times New Roman"/>
          <w:sz w:val="22"/>
          <w:szCs w:val="22"/>
        </w:rPr>
        <w:t xml:space="preserve"> –Y) + m</w:t>
      </w:r>
      <w:r w:rsidR="0040195D" w:rsidRPr="0056538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40195D">
        <w:rPr>
          <w:rFonts w:ascii="Times New Roman" w:hAnsi="Times New Roman" w:cs="Times New Roman"/>
          <w:sz w:val="22"/>
          <w:szCs w:val="22"/>
        </w:rPr>
        <w:t>*(</w:t>
      </w:r>
      <w:r>
        <w:rPr>
          <w:rFonts w:ascii="Times New Roman" w:hAnsi="Times New Roman" w:cs="Times New Roman"/>
          <w:sz w:val="22"/>
          <w:szCs w:val="22"/>
        </w:rPr>
        <w:t>P-</w:t>
      </w:r>
      <w:proofErr w:type="spellStart"/>
      <w:r>
        <w:rPr>
          <w:rFonts w:ascii="Times New Roman" w:hAnsi="Times New Roman" w:cs="Times New Roman"/>
          <w:sz w:val="22"/>
          <w:szCs w:val="22"/>
        </w:rPr>
        <w:t>Pe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56538E">
        <w:rPr>
          <w:rFonts w:ascii="Times New Roman" w:hAnsi="Times New Roman" w:cs="Times New Roman"/>
          <w:sz w:val="22"/>
          <w:szCs w:val="22"/>
        </w:rPr>
        <w:t xml:space="preserve">; assume </w:t>
      </w:r>
      <w:proofErr w:type="gramStart"/>
      <w:r w:rsidR="0056538E">
        <w:rPr>
          <w:rFonts w:ascii="Times New Roman" w:hAnsi="Times New Roman" w:cs="Times New Roman"/>
          <w:sz w:val="22"/>
          <w:szCs w:val="22"/>
        </w:rPr>
        <w:t>m</w:t>
      </w:r>
      <w:r w:rsidR="0056538E" w:rsidRPr="0056538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56538E">
        <w:rPr>
          <w:rFonts w:ascii="Times New Roman" w:hAnsi="Times New Roman" w:cs="Times New Roman"/>
          <w:sz w:val="22"/>
          <w:szCs w:val="22"/>
        </w:rPr>
        <w:t xml:space="preserve">  &gt;</w:t>
      </w:r>
      <w:proofErr w:type="gramEnd"/>
      <w:r w:rsidR="0056538E">
        <w:rPr>
          <w:rFonts w:ascii="Times New Roman" w:hAnsi="Times New Roman" w:cs="Times New Roman"/>
          <w:sz w:val="22"/>
          <w:szCs w:val="22"/>
        </w:rPr>
        <w:t>&gt; m</w:t>
      </w:r>
      <w:r w:rsidR="0056538E" w:rsidRPr="0056538E">
        <w:rPr>
          <w:rFonts w:ascii="Times New Roman" w:hAnsi="Times New Roman" w:cs="Times New Roman"/>
          <w:sz w:val="22"/>
          <w:szCs w:val="22"/>
          <w:vertAlign w:val="subscript"/>
        </w:rPr>
        <w:t>1</w:t>
      </w:r>
    </w:p>
    <w:p w:rsidR="0097428E" w:rsidRPr="00AF3A97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7428E" w:rsidRPr="00AF3A97" w:rsidRDefault="0097428E" w:rsidP="0097428E">
      <w:pPr>
        <w:jc w:val="both"/>
        <w:rPr>
          <w:rFonts w:ascii="Times New Roman" w:hAnsi="Times New Roman" w:cs="Times New Roman"/>
          <w:sz w:val="22"/>
          <w:szCs w:val="22"/>
        </w:rPr>
      </w:pP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  <w:u w:val="single"/>
        </w:rPr>
        <w:t>Endogenous Variables</w:t>
      </w:r>
      <w:r w:rsidRPr="00AF3A9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  <w:u w:val="single"/>
        </w:rPr>
        <w:t>Exogenous Variables</w:t>
      </w:r>
    </w:p>
    <w:p w:rsidR="0097428E" w:rsidRPr="00AF3A97" w:rsidRDefault="0097428E" w:rsidP="0097428E">
      <w:pPr>
        <w:ind w:left="3600" w:hanging="28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</w:t>
      </w:r>
      <w:proofErr w:type="gramStart"/>
      <w:r w:rsidRPr="00AF3A97">
        <w:rPr>
          <w:rFonts w:ascii="Times New Roman" w:hAnsi="Times New Roman" w:cs="Times New Roman"/>
          <w:sz w:val="22"/>
          <w:szCs w:val="22"/>
        </w:rPr>
        <w:t>,</w:t>
      </w:r>
      <w:r w:rsidR="008657F8">
        <w:rPr>
          <w:rFonts w:ascii="Times New Roman" w:hAnsi="Times New Roman" w:cs="Times New Roman"/>
          <w:sz w:val="22"/>
          <w:szCs w:val="22"/>
        </w:rPr>
        <w:t>W,</w:t>
      </w:r>
      <w:r w:rsidRPr="00AF3A97">
        <w:rPr>
          <w:rFonts w:ascii="Times New Roman" w:hAnsi="Times New Roman" w:cs="Times New Roman"/>
          <w:sz w:val="22"/>
          <w:szCs w:val="22"/>
        </w:rPr>
        <w:t>P,L</w:t>
      </w:r>
      <w:r w:rsidR="0056538E">
        <w:rPr>
          <w:rFonts w:ascii="Times New Roman" w:hAnsi="Times New Roman" w:cs="Times New Roman"/>
          <w:sz w:val="22"/>
          <w:szCs w:val="22"/>
        </w:rPr>
        <w:t>S</w:t>
      </w:r>
      <w:r w:rsidRPr="00AF3A97">
        <w:rPr>
          <w:rFonts w:ascii="Times New Roman" w:hAnsi="Times New Roman" w:cs="Times New Roman"/>
          <w:sz w:val="22"/>
          <w:szCs w:val="22"/>
        </w:rPr>
        <w:t>,Y,C,Yd,T,r</w:t>
      </w:r>
      <w:proofErr w:type="spellEnd"/>
      <w:proofErr w:type="gramEnd"/>
      <w:r w:rsidRPr="00AF3A97">
        <w:rPr>
          <w:rFonts w:ascii="Times New Roman" w:hAnsi="Times New Roman" w:cs="Times New Roman"/>
          <w:sz w:val="22"/>
          <w:szCs w:val="22"/>
        </w:rPr>
        <w:tab/>
      </w:r>
      <w:r w:rsidRPr="00AF3A97">
        <w:rPr>
          <w:rFonts w:ascii="Times New Roman" w:hAnsi="Times New Roman" w:cs="Times New Roman"/>
          <w:sz w:val="22"/>
          <w:szCs w:val="22"/>
        </w:rPr>
        <w:tab/>
        <w:t>K,</w:t>
      </w:r>
      <w:r>
        <w:rPr>
          <w:rFonts w:ascii="Times New Roman" w:hAnsi="Times New Roman" w:cs="Times New Roman"/>
          <w:sz w:val="22"/>
          <w:szCs w:val="22"/>
        </w:rPr>
        <w:t xml:space="preserve"> Tech, </w:t>
      </w:r>
      <w:proofErr w:type="spellStart"/>
      <w:r w:rsidRPr="00AF3A97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p</w:t>
      </w:r>
      <w:proofErr w:type="spellEnd"/>
      <w:r w:rsidRPr="00AF3A9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ρ, </w:t>
      </w:r>
      <w:proofErr w:type="spellStart"/>
      <w:r w:rsidR="008657F8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8657F8">
        <w:rPr>
          <w:rFonts w:ascii="Times New Roman" w:hAnsi="Times New Roman" w:cs="Times New Roman"/>
          <w:sz w:val="22"/>
          <w:szCs w:val="22"/>
        </w:rPr>
        <w:t>, d, G</w:t>
      </w:r>
    </w:p>
    <w:p w:rsidR="0097428E" w:rsidRDefault="008657F8" w:rsidP="0097428E">
      <w:pPr>
        <w:ind w:left="3600" w:hanging="28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proofErr w:type="gramStart"/>
      <w:r>
        <w:rPr>
          <w:rFonts w:ascii="Times New Roman" w:hAnsi="Times New Roman" w:cs="Times New Roman"/>
          <w:sz w:val="22"/>
          <w:szCs w:val="22"/>
        </w:rPr>
        <w:t>,X,AD</w:t>
      </w:r>
      <w:proofErr w:type="gramEnd"/>
      <w:r w:rsidR="0097428E" w:rsidRPr="00AF3A97">
        <w:rPr>
          <w:rFonts w:ascii="Times New Roman" w:hAnsi="Times New Roman" w:cs="Times New Roman"/>
          <w:sz w:val="22"/>
          <w:szCs w:val="22"/>
        </w:rPr>
        <w:tab/>
      </w:r>
      <w:r w:rsidR="0097428E" w:rsidRPr="00AF3A97">
        <w:rPr>
          <w:rFonts w:ascii="Times New Roman" w:hAnsi="Times New Roman" w:cs="Times New Roman"/>
          <w:sz w:val="22"/>
          <w:szCs w:val="22"/>
        </w:rPr>
        <w:tab/>
      </w:r>
    </w:p>
    <w:p w:rsidR="00095622" w:rsidRDefault="00095622" w:rsidP="0097428E">
      <w:pPr>
        <w:ind w:left="360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97428E" w:rsidRDefault="0097428E" w:rsidP="0097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2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Derive the IS Curve. </w:t>
      </w:r>
    </w:p>
    <w:p w:rsidR="0097428E" w:rsidRDefault="0097428E" w:rsidP="0097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24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7F8"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Derive the Aggregate Demand Curve and indicate its slope.</w:t>
      </w:r>
    </w:p>
    <w:p w:rsidR="0097428E" w:rsidRDefault="0097428E" w:rsidP="0097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24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7F8"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Derive the Aggregate Supply Curve and determine </w:t>
      </w:r>
      <w:r w:rsidRPr="0056538E">
        <w:rPr>
          <w:rFonts w:ascii="Times New Roman" w:hAnsi="Times New Roman" w:cs="Times New Roman"/>
          <w:b/>
          <w:sz w:val="24"/>
          <w:szCs w:val="24"/>
        </w:rPr>
        <w:t>the sign</w:t>
      </w:r>
      <w:r>
        <w:rPr>
          <w:rFonts w:ascii="Times New Roman" w:hAnsi="Times New Roman" w:cs="Times New Roman"/>
          <w:sz w:val="24"/>
          <w:szCs w:val="24"/>
        </w:rPr>
        <w:t xml:space="preserve"> of its slope.</w:t>
      </w:r>
    </w:p>
    <w:p w:rsidR="0097428E" w:rsidRDefault="0097428E" w:rsidP="009742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24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7F8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the effect of an </w:t>
      </w:r>
      <w:r w:rsidRPr="00D9002D">
        <w:rPr>
          <w:rFonts w:ascii="Times New Roman" w:hAnsi="Times New Roman" w:cs="Times New Roman"/>
          <w:i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657F8">
        <w:rPr>
          <w:rFonts w:ascii="Times New Roman" w:hAnsi="Times New Roman" w:cs="Times New Roman"/>
          <w:sz w:val="24"/>
          <w:szCs w:val="24"/>
        </w:rPr>
        <w:t>the exogenous portion of investment</w:t>
      </w:r>
      <w:r>
        <w:rPr>
          <w:rFonts w:ascii="Times New Roman" w:hAnsi="Times New Roman" w:cs="Times New Roman"/>
          <w:sz w:val="24"/>
          <w:szCs w:val="24"/>
        </w:rPr>
        <w:t xml:space="preserve"> on output, prices, real interest rates, and employment.  Show graphics based on the results in parts </w:t>
      </w:r>
      <w:r w:rsidR="00185939">
        <w:rPr>
          <w:rFonts w:ascii="Times New Roman" w:hAnsi="Times New Roman" w:cs="Times New Roman"/>
          <w:sz w:val="24"/>
          <w:szCs w:val="24"/>
        </w:rPr>
        <w:t xml:space="preserve">a through </w:t>
      </w:r>
      <w:r w:rsidR="008657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28E" w:rsidRDefault="0097428E" w:rsidP="009742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24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7F8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 xml:space="preserve">Show how an </w:t>
      </w:r>
      <w:r w:rsidRPr="00D9002D">
        <w:rPr>
          <w:rFonts w:ascii="Times New Roman" w:hAnsi="Times New Roman" w:cs="Times New Roman"/>
          <w:i/>
          <w:sz w:val="24"/>
          <w:szCs w:val="24"/>
        </w:rPr>
        <w:t>increase</w:t>
      </w:r>
      <w:r w:rsidR="008657F8">
        <w:rPr>
          <w:rFonts w:ascii="Times New Roman" w:hAnsi="Times New Roman" w:cs="Times New Roman"/>
          <w:sz w:val="24"/>
          <w:szCs w:val="24"/>
        </w:rPr>
        <w:t xml:space="preserve"> in expected prices</w:t>
      </w:r>
      <w:r>
        <w:rPr>
          <w:rFonts w:ascii="Times New Roman" w:hAnsi="Times New Roman" w:cs="Times New Roman"/>
          <w:sz w:val="24"/>
          <w:szCs w:val="24"/>
        </w:rPr>
        <w:t xml:space="preserve"> affects output, prices, real interest rates, and employment.  Show graphics bas</w:t>
      </w:r>
      <w:r w:rsidR="00185939">
        <w:rPr>
          <w:rFonts w:ascii="Times New Roman" w:hAnsi="Times New Roman" w:cs="Times New Roman"/>
          <w:sz w:val="24"/>
          <w:szCs w:val="24"/>
        </w:rPr>
        <w:t>ed on the results in parts a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28E" w:rsidRDefault="0097428E" w:rsidP="009742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A0B68" w:rsidRDefault="008657F8" w:rsidP="00F96429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7428E">
        <w:rPr>
          <w:rFonts w:ascii="Times New Roman" w:hAnsi="Times New Roman" w:cs="Times New Roman"/>
          <w:sz w:val="24"/>
          <w:szCs w:val="24"/>
        </w:rPr>
        <w:t>.</w:t>
      </w:r>
      <w:r w:rsidR="00185939">
        <w:rPr>
          <w:rFonts w:ascii="Times New Roman" w:hAnsi="Times New Roman" w:cs="Times New Roman"/>
          <w:sz w:val="24"/>
          <w:szCs w:val="24"/>
        </w:rPr>
        <w:t xml:space="preserve"> (</w:t>
      </w:r>
      <w:r w:rsidR="00CA0B68">
        <w:rPr>
          <w:rFonts w:ascii="Times New Roman" w:hAnsi="Times New Roman" w:cs="Times New Roman"/>
          <w:sz w:val="24"/>
          <w:szCs w:val="24"/>
        </w:rPr>
        <w:t>20</w:t>
      </w:r>
      <w:r w:rsidR="00295AC9">
        <w:rPr>
          <w:rFonts w:ascii="Times New Roman" w:hAnsi="Times New Roman" w:cs="Times New Roman"/>
          <w:sz w:val="24"/>
          <w:szCs w:val="24"/>
        </w:rPr>
        <w:t xml:space="preserve"> points) </w:t>
      </w:r>
      <w:proofErr w:type="gramStart"/>
      <w:r w:rsidR="00295AC9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="00295AC9">
        <w:rPr>
          <w:rFonts w:ascii="Times New Roman" w:hAnsi="Times New Roman" w:cs="Times New Roman"/>
          <w:sz w:val="24"/>
          <w:szCs w:val="24"/>
        </w:rPr>
        <w:t xml:space="preserve"> </w:t>
      </w:r>
      <w:r w:rsidR="0097428E">
        <w:rPr>
          <w:rFonts w:ascii="Times New Roman" w:hAnsi="Times New Roman" w:cs="Times New Roman"/>
          <w:sz w:val="24"/>
          <w:szCs w:val="24"/>
        </w:rPr>
        <w:t>the following version of model 5</w:t>
      </w:r>
      <w:r w:rsidR="00185939">
        <w:rPr>
          <w:rFonts w:ascii="Times New Roman" w:hAnsi="Times New Roman" w:cs="Times New Roman"/>
          <w:sz w:val="24"/>
          <w:szCs w:val="24"/>
        </w:rPr>
        <w:t>.</w:t>
      </w:r>
      <w:r w:rsidR="00F96429">
        <w:rPr>
          <w:rFonts w:ascii="Times New Roman" w:hAnsi="Times New Roman" w:cs="Times New Roman"/>
          <w:sz w:val="24"/>
          <w:szCs w:val="24"/>
        </w:rPr>
        <w:t xml:space="preserve"> All variables</w:t>
      </w:r>
      <w:r w:rsidR="00CA0B68">
        <w:rPr>
          <w:rFonts w:ascii="Times New Roman" w:hAnsi="Times New Roman" w:cs="Times New Roman"/>
          <w:sz w:val="24"/>
          <w:szCs w:val="24"/>
        </w:rPr>
        <w:t xml:space="preserve"> with the exception of the inflation</w:t>
      </w:r>
      <w:r w:rsidR="00295AC9">
        <w:rPr>
          <w:rFonts w:ascii="Times New Roman" w:hAnsi="Times New Roman" w:cs="Times New Roman"/>
          <w:sz w:val="24"/>
          <w:szCs w:val="24"/>
        </w:rPr>
        <w:t>-</w:t>
      </w:r>
      <w:r w:rsidR="00CA0B68">
        <w:rPr>
          <w:rFonts w:ascii="Times New Roman" w:hAnsi="Times New Roman" w:cs="Times New Roman"/>
          <w:sz w:val="24"/>
          <w:szCs w:val="24"/>
        </w:rPr>
        <w:t>related variables</w:t>
      </w:r>
      <w:r w:rsidR="00F96429">
        <w:rPr>
          <w:rFonts w:ascii="Times New Roman" w:hAnsi="Times New Roman" w:cs="Times New Roman"/>
          <w:sz w:val="24"/>
          <w:szCs w:val="24"/>
        </w:rPr>
        <w:t xml:space="preserve"> are expressed in current year </w:t>
      </w:r>
      <w:r w:rsidR="00CA0B68">
        <w:rPr>
          <w:rFonts w:ascii="Times New Roman" w:hAnsi="Times New Roman" w:cs="Times New Roman"/>
          <w:sz w:val="24"/>
          <w:szCs w:val="24"/>
        </w:rPr>
        <w:t>terms; so</w:t>
      </w:r>
      <w:r w:rsidR="00F96429">
        <w:rPr>
          <w:rFonts w:ascii="Times New Roman" w:hAnsi="Times New Roman" w:cs="Times New Roman"/>
          <w:sz w:val="24"/>
          <w:szCs w:val="24"/>
        </w:rPr>
        <w:t xml:space="preserve"> the “t” subscript has been suppressed</w:t>
      </w:r>
      <w:r w:rsidR="00CA0B68">
        <w:rPr>
          <w:rFonts w:ascii="Times New Roman" w:hAnsi="Times New Roman" w:cs="Times New Roman"/>
          <w:sz w:val="24"/>
          <w:szCs w:val="24"/>
        </w:rPr>
        <w:t xml:space="preserve"> except for those variables</w:t>
      </w:r>
      <w:r w:rsidR="00295AC9">
        <w:rPr>
          <w:rFonts w:ascii="Times New Roman" w:hAnsi="Times New Roman" w:cs="Times New Roman"/>
          <w:sz w:val="24"/>
          <w:szCs w:val="24"/>
        </w:rPr>
        <w:t>.</w:t>
      </w:r>
    </w:p>
    <w:p w:rsidR="0097428E" w:rsidRDefault="00F96429" w:rsidP="00F96429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7428E" w:rsidRDefault="00295AC9" w:rsidP="0097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 Curve:   Y = </w:t>
      </w:r>
      <w:proofErr w:type="spellStart"/>
      <w:r>
        <w:rPr>
          <w:rFonts w:ascii="Times New Roman" w:hAnsi="Times New Roman" w:cs="Times New Roman"/>
          <w:sz w:val="24"/>
          <w:szCs w:val="24"/>
        </w:rPr>
        <w:t>Yp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α*</w:t>
      </w:r>
      <w:r w:rsidR="0097428E">
        <w:rPr>
          <w:rFonts w:ascii="Times New Roman" w:hAnsi="Times New Roman" w:cs="Times New Roman"/>
          <w:sz w:val="24"/>
          <w:szCs w:val="24"/>
        </w:rPr>
        <w:t xml:space="preserve">r </w:t>
      </w:r>
      <w:r w:rsidR="00CA0B68">
        <w:rPr>
          <w:rFonts w:ascii="Times New Roman" w:hAnsi="Times New Roman" w:cs="Times New Roman"/>
          <w:sz w:val="24"/>
          <w:szCs w:val="24"/>
        </w:rPr>
        <w:t>+ G</w:t>
      </w:r>
      <w:r w:rsidR="00F96429">
        <w:rPr>
          <w:rFonts w:ascii="Times New Roman" w:hAnsi="Times New Roman" w:cs="Times New Roman"/>
          <w:sz w:val="24"/>
          <w:szCs w:val="24"/>
        </w:rPr>
        <w:t xml:space="preserve"> + є</w:t>
      </w:r>
      <w:r w:rsidR="00974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with є a random shock variable</w:t>
      </w:r>
    </w:p>
    <w:p w:rsidR="0097428E" w:rsidRPr="00CA0B68" w:rsidRDefault="0097428E" w:rsidP="0097428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Fisher</w:t>
      </w:r>
      <w:r>
        <w:rPr>
          <w:rFonts w:ascii="Times New Roman" w:hAnsi="Times New Roman" w:cs="Times New Roman"/>
          <w:sz w:val="24"/>
          <w:szCs w:val="24"/>
        </w:rPr>
        <w:tab/>
        <w:t xml:space="preserve">Equation:  r = </w:t>
      </w:r>
      <w:proofErr w:type="spellStart"/>
      <w:r w:rsidR="0018593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π</w:t>
      </w:r>
      <w:r w:rsidRPr="009C167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A0B68">
        <w:rPr>
          <w:rFonts w:ascii="Times New Roman" w:hAnsi="Times New Roman" w:cs="Times New Roman"/>
          <w:sz w:val="24"/>
          <w:szCs w:val="24"/>
          <w:vertAlign w:val="subscript"/>
        </w:rPr>
        <w:t>t+1</w:t>
      </w:r>
    </w:p>
    <w:p w:rsidR="0097428E" w:rsidRDefault="0097428E" w:rsidP="0097428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C167B">
        <w:rPr>
          <w:sz w:val="24"/>
          <w:szCs w:val="24"/>
        </w:rPr>
        <w:t>Phillips Curve</w:t>
      </w:r>
      <w:r>
        <w:t xml:space="preserve">:  </w:t>
      </w:r>
      <w:r>
        <w:rPr>
          <w:rFonts w:ascii="Times New Roman" w:hAnsi="Times New Roman" w:cs="Times New Roman"/>
          <w:sz w:val="24"/>
          <w:szCs w:val="24"/>
        </w:rPr>
        <w:t>π</w:t>
      </w:r>
      <w:r w:rsidR="00CA0B6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π</w:t>
      </w:r>
      <w:r w:rsidRPr="009C167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A0B6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φ(Y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Yp</w:t>
      </w:r>
      <w:proofErr w:type="spellEnd"/>
      <w:r>
        <w:rPr>
          <w:rFonts w:ascii="Times New Roman" w:hAnsi="Times New Roman" w:cs="Times New Roman"/>
          <w:sz w:val="24"/>
          <w:szCs w:val="24"/>
        </w:rPr>
        <w:t>) + v</w:t>
      </w:r>
      <w:r w:rsidR="00295AC9">
        <w:rPr>
          <w:rFonts w:ascii="Times New Roman" w:hAnsi="Times New Roman" w:cs="Times New Roman"/>
          <w:sz w:val="24"/>
          <w:szCs w:val="24"/>
        </w:rPr>
        <w:tab/>
        <w:t>with v a random shock variable</w:t>
      </w:r>
    </w:p>
    <w:p w:rsidR="0097428E" w:rsidRDefault="0097428E" w:rsidP="0097428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Inflation Expectations:  π</w:t>
      </w:r>
      <w:r w:rsidRPr="009C167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A0B6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π</w:t>
      </w:r>
      <w:r w:rsidR="00CA0B68" w:rsidRPr="00CA0B68">
        <w:rPr>
          <w:rFonts w:ascii="Times New Roman" w:hAnsi="Times New Roman" w:cs="Times New Roman"/>
          <w:sz w:val="24"/>
          <w:szCs w:val="24"/>
          <w:vertAlign w:val="subscript"/>
        </w:rPr>
        <w:t>t-1</w:t>
      </w:r>
    </w:p>
    <w:p w:rsidR="0097428E" w:rsidRDefault="0097428E" w:rsidP="0097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Monetary Policy: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t xml:space="preserve">+ </w:t>
      </w:r>
      <w:r>
        <w:rPr>
          <w:rFonts w:ascii="Times New Roman" w:hAnsi="Times New Roman" w:cs="Times New Roman"/>
          <w:sz w:val="24"/>
          <w:szCs w:val="24"/>
        </w:rPr>
        <w:t>ρ + θ</w:t>
      </w:r>
      <w:r w:rsidR="00295AC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(π – π*) + (1-</w:t>
      </w:r>
      <w:r w:rsidRPr="009C167B">
        <w:rPr>
          <w:rFonts w:ascii="Times New Roman" w:hAnsi="Times New Roman" w:cs="Times New Roman"/>
          <w:sz w:val="24"/>
          <w:szCs w:val="24"/>
        </w:rPr>
        <w:t xml:space="preserve"> </w:t>
      </w:r>
      <w:r w:rsidR="00F96429">
        <w:rPr>
          <w:rFonts w:ascii="Times New Roman" w:hAnsi="Times New Roman" w:cs="Times New Roman"/>
          <w:sz w:val="24"/>
          <w:szCs w:val="24"/>
        </w:rPr>
        <w:t>θ)</w:t>
      </w:r>
      <w:r w:rsidR="00295AC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0B68">
        <w:rPr>
          <w:rFonts w:ascii="Times New Roman" w:hAnsi="Times New Roman" w:cs="Times New Roman"/>
          <w:sz w:val="24"/>
          <w:szCs w:val="24"/>
        </w:rPr>
        <w:t>Y-</w:t>
      </w:r>
      <w:proofErr w:type="spellStart"/>
      <w:r w:rsidR="00CA0B68">
        <w:rPr>
          <w:rFonts w:ascii="Times New Roman" w:hAnsi="Times New Roman" w:cs="Times New Roman"/>
          <w:sz w:val="24"/>
          <w:szCs w:val="24"/>
        </w:rPr>
        <w:t>Yp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1028F" w:rsidRDefault="0091028F" w:rsidP="0097428E">
      <w:pPr>
        <w:rPr>
          <w:rFonts w:ascii="Times New Roman" w:hAnsi="Times New Roman" w:cs="Times New Roman"/>
          <w:sz w:val="24"/>
          <w:szCs w:val="24"/>
        </w:rPr>
      </w:pPr>
    </w:p>
    <w:p w:rsidR="00F96429" w:rsidRDefault="00CA0B68" w:rsidP="00974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Endogenous variables: Y, r, π, </w:t>
      </w:r>
      <w:r w:rsidR="00F96429">
        <w:rPr>
          <w:rFonts w:ascii="Times New Roman" w:hAnsi="Times New Roman" w:cs="Times New Roman"/>
          <w:sz w:val="24"/>
          <w:szCs w:val="24"/>
        </w:rPr>
        <w:t>π</w:t>
      </w:r>
      <w:r w:rsidR="00F96429" w:rsidRPr="009C167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F96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4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6429">
        <w:rPr>
          <w:rFonts w:ascii="Times New Roman" w:hAnsi="Times New Roman" w:cs="Times New Roman"/>
          <w:sz w:val="24"/>
          <w:szCs w:val="24"/>
        </w:rPr>
        <w:tab/>
      </w:r>
      <w:r w:rsidR="00F96429">
        <w:rPr>
          <w:rFonts w:ascii="Times New Roman" w:hAnsi="Times New Roman" w:cs="Times New Roman"/>
          <w:sz w:val="24"/>
          <w:szCs w:val="24"/>
        </w:rPr>
        <w:tab/>
        <w:t xml:space="preserve">Exogenous variables:  </w:t>
      </w:r>
      <w:proofErr w:type="spellStart"/>
      <w:r w:rsidR="00F96429">
        <w:rPr>
          <w:rFonts w:ascii="Times New Roman" w:hAnsi="Times New Roman" w:cs="Times New Roman"/>
          <w:sz w:val="24"/>
          <w:szCs w:val="24"/>
        </w:rPr>
        <w:t>Yp</w:t>
      </w:r>
      <w:proofErr w:type="spellEnd"/>
      <w:r w:rsidR="00F96429">
        <w:rPr>
          <w:rFonts w:ascii="Times New Roman" w:hAnsi="Times New Roman" w:cs="Times New Roman"/>
          <w:sz w:val="24"/>
          <w:szCs w:val="24"/>
        </w:rPr>
        <w:t xml:space="preserve">, ρ,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96429">
        <w:rPr>
          <w:rFonts w:ascii="Times New Roman" w:hAnsi="Times New Roman" w:cs="Times New Roman"/>
          <w:sz w:val="24"/>
          <w:szCs w:val="24"/>
        </w:rPr>
        <w:t>, v, є,</w:t>
      </w:r>
      <w:r w:rsidR="00F96429" w:rsidRPr="00F9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π*</w:t>
      </w:r>
    </w:p>
    <w:p w:rsidR="00F96429" w:rsidRPr="00F96429" w:rsidRDefault="00F96429" w:rsidP="0097428E">
      <w:pPr>
        <w:rPr>
          <w:rFonts w:ascii="Times New Roman" w:hAnsi="Times New Roman" w:cs="Times New Roman"/>
          <w:sz w:val="24"/>
          <w:szCs w:val="24"/>
        </w:rPr>
      </w:pPr>
    </w:p>
    <w:p w:rsidR="0097428E" w:rsidRDefault="00821B4F" w:rsidP="00821B4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97428E" w:rsidRPr="004A0B22">
        <w:rPr>
          <w:sz w:val="24"/>
          <w:szCs w:val="24"/>
        </w:rPr>
        <w:t>Derive the dynamic aggregate demand curve</w:t>
      </w:r>
      <w:r w:rsidR="00185939">
        <w:rPr>
          <w:sz w:val="24"/>
          <w:szCs w:val="24"/>
        </w:rPr>
        <w:t>.</w:t>
      </w:r>
      <w:r w:rsidR="004237CD">
        <w:rPr>
          <w:sz w:val="24"/>
          <w:szCs w:val="24"/>
        </w:rPr>
        <w:t xml:space="preserve">   Indicate its slope.</w:t>
      </w:r>
    </w:p>
    <w:p w:rsidR="0097428E" w:rsidRDefault="004132B6" w:rsidP="004132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185939">
        <w:rPr>
          <w:sz w:val="24"/>
          <w:szCs w:val="24"/>
        </w:rPr>
        <w:t>Determine</w:t>
      </w:r>
      <w:r w:rsidR="0097428E">
        <w:rPr>
          <w:sz w:val="24"/>
          <w:szCs w:val="24"/>
        </w:rPr>
        <w:t xml:space="preserve"> the dynamic aggregate supply curve</w:t>
      </w:r>
      <w:r w:rsidR="004237CD">
        <w:rPr>
          <w:sz w:val="24"/>
          <w:szCs w:val="24"/>
        </w:rPr>
        <w:t xml:space="preserve"> and indicate its slope.</w:t>
      </w:r>
    </w:p>
    <w:p w:rsidR="0097428E" w:rsidRDefault="004132B6" w:rsidP="004132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185939">
        <w:rPr>
          <w:sz w:val="24"/>
          <w:szCs w:val="24"/>
        </w:rPr>
        <w:t>Show</w:t>
      </w:r>
      <w:r w:rsidR="00CA0B68">
        <w:rPr>
          <w:sz w:val="24"/>
          <w:szCs w:val="24"/>
        </w:rPr>
        <w:t xml:space="preserve"> (graphically)</w:t>
      </w:r>
      <w:r w:rsidR="00185939">
        <w:rPr>
          <w:sz w:val="24"/>
          <w:szCs w:val="24"/>
        </w:rPr>
        <w:t xml:space="preserve"> </w:t>
      </w:r>
      <w:r w:rsidR="0097428E">
        <w:rPr>
          <w:sz w:val="24"/>
          <w:szCs w:val="24"/>
        </w:rPr>
        <w:t>the effects of a</w:t>
      </w:r>
      <w:r>
        <w:rPr>
          <w:sz w:val="24"/>
          <w:szCs w:val="24"/>
        </w:rPr>
        <w:t xml:space="preserve"> </w:t>
      </w:r>
      <w:r w:rsidRPr="00FE1DA0">
        <w:rPr>
          <w:b/>
          <w:sz w:val="24"/>
          <w:szCs w:val="24"/>
        </w:rPr>
        <w:t>temporary</w:t>
      </w:r>
      <w:r>
        <w:rPr>
          <w:sz w:val="24"/>
          <w:szCs w:val="24"/>
        </w:rPr>
        <w:t xml:space="preserve"> increase</w:t>
      </w:r>
      <w:r w:rsidR="0097428E">
        <w:rPr>
          <w:sz w:val="24"/>
          <w:szCs w:val="24"/>
        </w:rPr>
        <w:t xml:space="preserve"> in </w:t>
      </w:r>
      <w:r w:rsidR="00295AC9">
        <w:rPr>
          <w:sz w:val="24"/>
          <w:szCs w:val="24"/>
        </w:rPr>
        <w:t>the natural rate of interest</w:t>
      </w:r>
      <w:r w:rsidR="0097428E">
        <w:rPr>
          <w:sz w:val="24"/>
          <w:szCs w:val="24"/>
        </w:rPr>
        <w:t xml:space="preserve"> on </w:t>
      </w:r>
      <w:r w:rsidR="00CA0B68" w:rsidRPr="00270823">
        <w:rPr>
          <w:b/>
          <w:i/>
          <w:sz w:val="24"/>
          <w:szCs w:val="24"/>
        </w:rPr>
        <w:t xml:space="preserve">the paths of </w:t>
      </w:r>
      <w:r w:rsidR="0097428E" w:rsidRPr="00270823">
        <w:rPr>
          <w:b/>
          <w:i/>
          <w:sz w:val="24"/>
          <w:szCs w:val="24"/>
        </w:rPr>
        <w:t>output and inflation</w:t>
      </w:r>
      <w:r w:rsidR="0097428E">
        <w:rPr>
          <w:sz w:val="24"/>
          <w:szCs w:val="24"/>
        </w:rPr>
        <w:t>.</w:t>
      </w:r>
    </w:p>
    <w:p w:rsidR="0097428E" w:rsidRDefault="004132B6" w:rsidP="004132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185939">
        <w:rPr>
          <w:sz w:val="24"/>
          <w:szCs w:val="24"/>
        </w:rPr>
        <w:t>Show</w:t>
      </w:r>
      <w:r w:rsidR="00CA0B68">
        <w:rPr>
          <w:sz w:val="24"/>
          <w:szCs w:val="24"/>
        </w:rPr>
        <w:t xml:space="preserve"> (graphically) the effects of a </w:t>
      </w:r>
      <w:r w:rsidRPr="00FE1DA0">
        <w:rPr>
          <w:b/>
          <w:sz w:val="24"/>
          <w:szCs w:val="24"/>
        </w:rPr>
        <w:t>permanent</w:t>
      </w:r>
      <w:r>
        <w:rPr>
          <w:sz w:val="24"/>
          <w:szCs w:val="24"/>
        </w:rPr>
        <w:t xml:space="preserve"> decrease</w:t>
      </w:r>
      <w:r w:rsidR="00CA0B68">
        <w:rPr>
          <w:sz w:val="24"/>
          <w:szCs w:val="24"/>
        </w:rPr>
        <w:t xml:space="preserve"> in governmental purchases on </w:t>
      </w:r>
      <w:r w:rsidR="00CA0B68" w:rsidRPr="00270823">
        <w:rPr>
          <w:b/>
          <w:i/>
          <w:sz w:val="24"/>
          <w:szCs w:val="24"/>
        </w:rPr>
        <w:t>the paths of</w:t>
      </w:r>
      <w:r w:rsidR="0097428E" w:rsidRPr="00270823">
        <w:rPr>
          <w:b/>
          <w:i/>
          <w:sz w:val="24"/>
          <w:szCs w:val="24"/>
        </w:rPr>
        <w:t xml:space="preserve"> output and inflation</w:t>
      </w:r>
      <w:r w:rsidR="0097428E">
        <w:rPr>
          <w:sz w:val="24"/>
          <w:szCs w:val="24"/>
        </w:rPr>
        <w:t>.</w:t>
      </w:r>
    </w:p>
    <w:p w:rsidR="00BF063B" w:rsidRDefault="00BF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8E" w:rsidRDefault="006E5AE9" w:rsidP="00566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 (</w:t>
      </w:r>
      <w:r w:rsidR="009742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points each) </w:t>
      </w:r>
      <w:r w:rsidR="00BF063B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BF063B">
        <w:rPr>
          <w:rFonts w:ascii="Times New Roman" w:hAnsi="Times New Roman" w:cs="Times New Roman"/>
          <w:sz w:val="24"/>
          <w:szCs w:val="24"/>
        </w:rPr>
        <w:t xml:space="preserve"> of the following questions.  </w:t>
      </w:r>
    </w:p>
    <w:p w:rsidR="0009571F" w:rsidRDefault="0009571F" w:rsidP="00566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3B" w:rsidRDefault="00CA0B68" w:rsidP="005653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Model 4 or Model 5 to illustrate and explain why activist monetary policy can clearly improve</w:t>
      </w:r>
      <w:r w:rsidR="00FA66C8">
        <w:rPr>
          <w:rFonts w:ascii="Times New Roman" w:hAnsi="Times New Roman" w:cs="Times New Roman"/>
          <w:sz w:val="24"/>
          <w:szCs w:val="24"/>
        </w:rPr>
        <w:t xml:space="preserve"> economic performance if there is a demand shock but requires a tradeoff of policy objectives if there is a supply shock.</w:t>
      </w:r>
    </w:p>
    <w:p w:rsidR="0056538E" w:rsidRDefault="0056538E" w:rsidP="005653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2D9F" w:rsidRDefault="00FA66C8" w:rsidP="005653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Model 4 to illustrate and explain the effects of an exogenous decline in </w:t>
      </w:r>
      <w:r w:rsidR="0009571F">
        <w:rPr>
          <w:rFonts w:ascii="Times New Roman" w:hAnsi="Times New Roman" w:cs="Times New Roman"/>
          <w:sz w:val="24"/>
          <w:szCs w:val="24"/>
        </w:rPr>
        <w:t>raw material prices</w:t>
      </w:r>
      <w:r>
        <w:rPr>
          <w:rFonts w:ascii="Times New Roman" w:hAnsi="Times New Roman" w:cs="Times New Roman"/>
          <w:sz w:val="24"/>
          <w:szCs w:val="24"/>
        </w:rPr>
        <w:t xml:space="preserve"> on GDP, employment, prices, real wages, and interest rates.</w:t>
      </w:r>
      <w:r w:rsidR="00270823">
        <w:rPr>
          <w:rFonts w:ascii="Times New Roman" w:hAnsi="Times New Roman" w:cs="Times New Roman"/>
          <w:sz w:val="24"/>
          <w:szCs w:val="24"/>
        </w:rPr>
        <w:t xml:space="preserve"> (Assume that the decline in raw materials prices leads to increased purchases of raw materials.)</w:t>
      </w:r>
    </w:p>
    <w:p w:rsidR="0056538E" w:rsidRDefault="0056538E" w:rsidP="005653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6C8" w:rsidRDefault="00270823" w:rsidP="005653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current state of the Eurozone economy,</w:t>
      </w:r>
      <w:r w:rsidR="00FA66C8">
        <w:rPr>
          <w:rFonts w:ascii="Times New Roman" w:hAnsi="Times New Roman" w:cs="Times New Roman"/>
          <w:sz w:val="24"/>
          <w:szCs w:val="24"/>
        </w:rPr>
        <w:t xml:space="preserve"> assume that there </w:t>
      </w:r>
      <w:r>
        <w:rPr>
          <w:rFonts w:ascii="Times New Roman" w:hAnsi="Times New Roman" w:cs="Times New Roman"/>
          <w:sz w:val="24"/>
          <w:szCs w:val="24"/>
        </w:rPr>
        <w:t>is increased</w:t>
      </w:r>
      <w:r w:rsidR="00FA66C8">
        <w:rPr>
          <w:rFonts w:ascii="Times New Roman" w:hAnsi="Times New Roman" w:cs="Times New Roman"/>
          <w:sz w:val="24"/>
          <w:szCs w:val="24"/>
        </w:rPr>
        <w:t xml:space="preserve"> uncertainty with regard to the</w:t>
      </w:r>
      <w:r w:rsidR="00C924E3">
        <w:rPr>
          <w:rFonts w:ascii="Times New Roman" w:hAnsi="Times New Roman" w:cs="Times New Roman"/>
          <w:sz w:val="24"/>
          <w:szCs w:val="24"/>
        </w:rPr>
        <w:t xml:space="preserve"> value of the</w:t>
      </w:r>
      <w:r w:rsidR="00FA66C8">
        <w:rPr>
          <w:rFonts w:ascii="Times New Roman" w:hAnsi="Times New Roman" w:cs="Times New Roman"/>
          <w:sz w:val="24"/>
          <w:szCs w:val="24"/>
        </w:rPr>
        <w:t xml:space="preserve"> debt instruments issued by many Eurozone countries</w:t>
      </w:r>
      <w:r w:rsidR="00295AC9">
        <w:rPr>
          <w:rFonts w:ascii="Times New Roman" w:hAnsi="Times New Roman" w:cs="Times New Roman"/>
          <w:sz w:val="24"/>
          <w:szCs w:val="24"/>
        </w:rPr>
        <w:t xml:space="preserve"> and, thus, on the Eurozone as a whole</w:t>
      </w:r>
      <w:r w:rsidR="00FA66C8">
        <w:rPr>
          <w:rFonts w:ascii="Times New Roman" w:hAnsi="Times New Roman" w:cs="Times New Roman"/>
          <w:sz w:val="24"/>
          <w:szCs w:val="24"/>
        </w:rPr>
        <w:t xml:space="preserve">. Use the </w:t>
      </w:r>
      <w:proofErr w:type="spellStart"/>
      <w:r w:rsidR="00FA66C8">
        <w:rPr>
          <w:rFonts w:ascii="Times New Roman" w:hAnsi="Times New Roman" w:cs="Times New Roman"/>
          <w:sz w:val="24"/>
          <w:szCs w:val="24"/>
        </w:rPr>
        <w:t>Mundell</w:t>
      </w:r>
      <w:proofErr w:type="spellEnd"/>
      <w:r w:rsidR="00FA66C8">
        <w:rPr>
          <w:rFonts w:ascii="Times New Roman" w:hAnsi="Times New Roman" w:cs="Times New Roman"/>
          <w:sz w:val="24"/>
          <w:szCs w:val="24"/>
        </w:rPr>
        <w:t xml:space="preserve">-Fleming Model to illustrate and explain the effects of </w:t>
      </w:r>
      <w:r w:rsidR="00295AC9">
        <w:rPr>
          <w:rFonts w:ascii="Times New Roman" w:hAnsi="Times New Roman" w:cs="Times New Roman"/>
          <w:sz w:val="24"/>
          <w:szCs w:val="24"/>
        </w:rPr>
        <w:t xml:space="preserve">such </w:t>
      </w:r>
      <w:r w:rsidR="0009571F">
        <w:rPr>
          <w:rFonts w:ascii="Times New Roman" w:hAnsi="Times New Roman" w:cs="Times New Roman"/>
          <w:sz w:val="24"/>
          <w:szCs w:val="24"/>
        </w:rPr>
        <w:t>increased uncertainty on</w:t>
      </w:r>
      <w:r w:rsidR="00FA66C8">
        <w:rPr>
          <w:rFonts w:ascii="Times New Roman" w:hAnsi="Times New Roman" w:cs="Times New Roman"/>
          <w:sz w:val="24"/>
          <w:szCs w:val="24"/>
        </w:rPr>
        <w:t xml:space="preserve"> Eurozone GDP, interest rate</w:t>
      </w:r>
      <w:r w:rsidR="0009571F">
        <w:rPr>
          <w:rFonts w:ascii="Times New Roman" w:hAnsi="Times New Roman" w:cs="Times New Roman"/>
          <w:sz w:val="24"/>
          <w:szCs w:val="24"/>
        </w:rPr>
        <w:t>s</w:t>
      </w:r>
      <w:r w:rsidR="00FA66C8">
        <w:rPr>
          <w:rFonts w:ascii="Times New Roman" w:hAnsi="Times New Roman" w:cs="Times New Roman"/>
          <w:sz w:val="24"/>
          <w:szCs w:val="24"/>
        </w:rPr>
        <w:t>, trade balance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66C8">
        <w:rPr>
          <w:rFonts w:ascii="Times New Roman" w:hAnsi="Times New Roman" w:cs="Times New Roman"/>
          <w:sz w:val="24"/>
          <w:szCs w:val="24"/>
        </w:rPr>
        <w:t>, and exchange rate</w:t>
      </w:r>
      <w:r w:rsidR="0009571F">
        <w:rPr>
          <w:rFonts w:ascii="Times New Roman" w:hAnsi="Times New Roman" w:cs="Times New Roman"/>
          <w:sz w:val="24"/>
          <w:szCs w:val="24"/>
        </w:rPr>
        <w:t>s</w:t>
      </w:r>
      <w:r w:rsidR="00FA66C8">
        <w:rPr>
          <w:rFonts w:ascii="Times New Roman" w:hAnsi="Times New Roman" w:cs="Times New Roman"/>
          <w:sz w:val="24"/>
          <w:szCs w:val="24"/>
        </w:rPr>
        <w:t xml:space="preserve">.  Assume that </w:t>
      </w:r>
      <w:r w:rsidR="0009571F">
        <w:rPr>
          <w:rFonts w:ascii="Times New Roman" w:hAnsi="Times New Roman" w:cs="Times New Roman"/>
          <w:sz w:val="24"/>
          <w:szCs w:val="24"/>
        </w:rPr>
        <w:t>Euro floats against other currencies</w:t>
      </w:r>
      <w:r w:rsidR="00FA66C8">
        <w:rPr>
          <w:rFonts w:ascii="Times New Roman" w:hAnsi="Times New Roman" w:cs="Times New Roman"/>
          <w:sz w:val="24"/>
          <w:szCs w:val="24"/>
        </w:rPr>
        <w:t xml:space="preserve"> and that the Eurozone follows large </w:t>
      </w:r>
      <w:r w:rsidR="0056538E">
        <w:rPr>
          <w:rFonts w:ascii="Times New Roman" w:hAnsi="Times New Roman" w:cs="Times New Roman"/>
          <w:sz w:val="24"/>
          <w:szCs w:val="24"/>
        </w:rPr>
        <w:t>country assumptions.</w:t>
      </w:r>
      <w:r w:rsidR="00DB0061">
        <w:rPr>
          <w:rFonts w:ascii="Times New Roman" w:hAnsi="Times New Roman" w:cs="Times New Roman"/>
          <w:sz w:val="24"/>
          <w:szCs w:val="24"/>
        </w:rPr>
        <w:t xml:space="preserve">  Wh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DB0061">
        <w:rPr>
          <w:rFonts w:ascii="Times New Roman" w:hAnsi="Times New Roman" w:cs="Times New Roman"/>
          <w:sz w:val="24"/>
          <w:szCs w:val="24"/>
        </w:rPr>
        <w:t xml:space="preserve"> might cause these results not to take place?</w:t>
      </w:r>
    </w:p>
    <w:p w:rsidR="0056538E" w:rsidRDefault="0056538E" w:rsidP="005653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6C8" w:rsidRPr="0056538E" w:rsidRDefault="00FA66C8" w:rsidP="0056538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38E">
        <w:rPr>
          <w:rFonts w:ascii="Times New Roman" w:hAnsi="Times New Roman" w:cs="Times New Roman"/>
          <w:sz w:val="24"/>
          <w:szCs w:val="24"/>
        </w:rPr>
        <w:t>Use the standard</w:t>
      </w:r>
      <w:r w:rsidR="003B55E8" w:rsidRPr="0056538E">
        <w:rPr>
          <w:rFonts w:ascii="Times New Roman" w:hAnsi="Times New Roman" w:cs="Times New Roman"/>
          <w:sz w:val="24"/>
          <w:szCs w:val="24"/>
        </w:rPr>
        <w:t xml:space="preserve"> Solow growth model</w:t>
      </w:r>
      <w:r w:rsidR="00295AC9" w:rsidRPr="0056538E">
        <w:rPr>
          <w:rFonts w:ascii="Times New Roman" w:hAnsi="Times New Roman" w:cs="Times New Roman"/>
          <w:sz w:val="24"/>
          <w:szCs w:val="24"/>
        </w:rPr>
        <w:t xml:space="preserve"> (1g)</w:t>
      </w:r>
      <w:r w:rsidR="003B55E8" w:rsidRPr="0056538E">
        <w:rPr>
          <w:rFonts w:ascii="Times New Roman" w:hAnsi="Times New Roman" w:cs="Times New Roman"/>
          <w:sz w:val="24"/>
          <w:szCs w:val="24"/>
        </w:rPr>
        <w:t xml:space="preserve"> with </w:t>
      </w:r>
      <w:r w:rsidR="00295AC9" w:rsidRPr="0056538E">
        <w:rPr>
          <w:rFonts w:ascii="Times New Roman" w:hAnsi="Times New Roman" w:cs="Times New Roman"/>
          <w:sz w:val="24"/>
          <w:szCs w:val="24"/>
        </w:rPr>
        <w:t xml:space="preserve">exogenous </w:t>
      </w:r>
      <w:r w:rsidR="003B55E8" w:rsidRPr="0056538E">
        <w:rPr>
          <w:rFonts w:ascii="Times New Roman" w:hAnsi="Times New Roman" w:cs="Times New Roman"/>
          <w:sz w:val="24"/>
          <w:szCs w:val="24"/>
        </w:rPr>
        <w:t xml:space="preserve">technical change that grows at g% per year.  How would a fall in the savings rate affect </w:t>
      </w:r>
      <w:r w:rsidR="00270823">
        <w:rPr>
          <w:rFonts w:ascii="Times New Roman" w:hAnsi="Times New Roman" w:cs="Times New Roman"/>
          <w:sz w:val="24"/>
          <w:szCs w:val="24"/>
        </w:rPr>
        <w:t xml:space="preserve">steady state </w:t>
      </w:r>
      <w:r w:rsidR="003B55E8" w:rsidRPr="0056538E">
        <w:rPr>
          <w:rFonts w:ascii="Times New Roman" w:hAnsi="Times New Roman" w:cs="Times New Roman"/>
          <w:sz w:val="24"/>
          <w:szCs w:val="24"/>
        </w:rPr>
        <w:t>income per capita</w:t>
      </w:r>
      <w:r w:rsidR="00295AC9" w:rsidRPr="0056538E">
        <w:rPr>
          <w:rFonts w:ascii="Times New Roman" w:hAnsi="Times New Roman" w:cs="Times New Roman"/>
          <w:sz w:val="24"/>
          <w:szCs w:val="24"/>
        </w:rPr>
        <w:t xml:space="preserve"> and the capital/labor ratio</w:t>
      </w:r>
      <w:r w:rsidR="003B55E8" w:rsidRPr="0056538E">
        <w:rPr>
          <w:rFonts w:ascii="Times New Roman" w:hAnsi="Times New Roman" w:cs="Times New Roman"/>
          <w:sz w:val="24"/>
          <w:szCs w:val="24"/>
        </w:rPr>
        <w:t>?  Support your answer either algebraically or graphically.</w:t>
      </w:r>
    </w:p>
    <w:sectPr w:rsidR="00FA66C8" w:rsidRPr="0056538E" w:rsidSect="002D55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FE2"/>
    <w:multiLevelType w:val="hybridMultilevel"/>
    <w:tmpl w:val="693ED754"/>
    <w:lvl w:ilvl="0" w:tplc="65F6149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CC1"/>
    <w:multiLevelType w:val="hybridMultilevel"/>
    <w:tmpl w:val="B08C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0499"/>
    <w:multiLevelType w:val="hybridMultilevel"/>
    <w:tmpl w:val="47340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256BB"/>
    <w:multiLevelType w:val="hybridMultilevel"/>
    <w:tmpl w:val="36A0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12D4"/>
    <w:multiLevelType w:val="hybridMultilevel"/>
    <w:tmpl w:val="D3B437D8"/>
    <w:lvl w:ilvl="0" w:tplc="413E6A0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A53B5"/>
    <w:multiLevelType w:val="hybridMultilevel"/>
    <w:tmpl w:val="1736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26B"/>
    <w:multiLevelType w:val="hybridMultilevel"/>
    <w:tmpl w:val="DC0E8E0C"/>
    <w:lvl w:ilvl="0" w:tplc="C0CC00B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1378F"/>
    <w:multiLevelType w:val="hybridMultilevel"/>
    <w:tmpl w:val="AD96E47E"/>
    <w:lvl w:ilvl="0" w:tplc="640C98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26E"/>
    <w:rsid w:val="00095622"/>
    <w:rsid w:val="0009571F"/>
    <w:rsid w:val="00185939"/>
    <w:rsid w:val="001C1B19"/>
    <w:rsid w:val="00270823"/>
    <w:rsid w:val="0028497D"/>
    <w:rsid w:val="00295AC9"/>
    <w:rsid w:val="002A016B"/>
    <w:rsid w:val="002D5559"/>
    <w:rsid w:val="003B55E8"/>
    <w:rsid w:val="0040195D"/>
    <w:rsid w:val="004132B6"/>
    <w:rsid w:val="004237CD"/>
    <w:rsid w:val="00433D29"/>
    <w:rsid w:val="004E71BF"/>
    <w:rsid w:val="0050653E"/>
    <w:rsid w:val="0056538E"/>
    <w:rsid w:val="00566B3D"/>
    <w:rsid w:val="00594E73"/>
    <w:rsid w:val="006423D5"/>
    <w:rsid w:val="006E5AE9"/>
    <w:rsid w:val="00727277"/>
    <w:rsid w:val="007C2CCA"/>
    <w:rsid w:val="00821B4F"/>
    <w:rsid w:val="008657F8"/>
    <w:rsid w:val="0091028F"/>
    <w:rsid w:val="00947504"/>
    <w:rsid w:val="0097428E"/>
    <w:rsid w:val="00A82D9F"/>
    <w:rsid w:val="00AF3A97"/>
    <w:rsid w:val="00BF063B"/>
    <w:rsid w:val="00C36602"/>
    <w:rsid w:val="00C752DA"/>
    <w:rsid w:val="00C924E3"/>
    <w:rsid w:val="00CA0B68"/>
    <w:rsid w:val="00D9002D"/>
    <w:rsid w:val="00DA026E"/>
    <w:rsid w:val="00DB0061"/>
    <w:rsid w:val="00F727BF"/>
    <w:rsid w:val="00F96429"/>
    <w:rsid w:val="00FA39F2"/>
    <w:rsid w:val="00FA66C8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59"/>
    <w:rPr>
      <w:rFonts w:cs="Tms Rmn"/>
    </w:rPr>
  </w:style>
  <w:style w:type="paragraph" w:styleId="Heading4">
    <w:name w:val="heading 4"/>
    <w:basedOn w:val="Normal"/>
    <w:qFormat/>
    <w:rsid w:val="002D5559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rsid w:val="002D5559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2D5559"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rsid w:val="002D5559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2D5559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2D5559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55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5559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2D5559"/>
    <w:rPr>
      <w:position w:val="6"/>
      <w:sz w:val="16"/>
      <w:szCs w:val="16"/>
    </w:rPr>
  </w:style>
  <w:style w:type="paragraph" w:styleId="FootnoteText">
    <w:name w:val="footnote text"/>
    <w:basedOn w:val="Normal"/>
    <w:rsid w:val="002D5559"/>
  </w:style>
  <w:style w:type="paragraph" w:styleId="ListParagraph">
    <w:name w:val="List Paragraph"/>
    <w:basedOn w:val="Normal"/>
    <w:uiPriority w:val="34"/>
    <w:qFormat/>
    <w:rsid w:val="00974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BA20-393B-4F80-847C-769DB7AC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Merton D. Finkler</cp:lastModifiedBy>
  <cp:revision>2</cp:revision>
  <cp:lastPrinted>2012-06-03T20:34:00Z</cp:lastPrinted>
  <dcterms:created xsi:type="dcterms:W3CDTF">2012-06-03T20:34:00Z</dcterms:created>
  <dcterms:modified xsi:type="dcterms:W3CDTF">2012-06-03T20:34:00Z</dcterms:modified>
</cp:coreProperties>
</file>